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99A" w:rsidRPr="0098299A" w:rsidRDefault="0098299A" w:rsidP="0098299A">
      <w:pPr>
        <w:shd w:val="clear" w:color="auto" w:fill="FFFFFF"/>
        <w:spacing w:before="375" w:after="0" w:line="240" w:lineRule="auto"/>
        <w:outlineLvl w:val="0"/>
        <w:rPr>
          <w:rFonts w:ascii="Helvetica" w:eastAsia="Times New Roman" w:hAnsi="Helvetica" w:cs="Helvetica"/>
          <w:noProof/>
          <w:color w:val="2B2B2B"/>
          <w:spacing w:val="-5"/>
          <w:kern w:val="36"/>
          <w:sz w:val="40"/>
          <w:szCs w:val="40"/>
        </w:rPr>
      </w:pPr>
      <w:r w:rsidRPr="0098299A">
        <w:rPr>
          <w:rFonts w:ascii="Helvetica" w:eastAsia="Times New Roman" w:hAnsi="Helvetica" w:cs="Helvetica"/>
          <w:noProof/>
          <w:color w:val="2B2B2B"/>
          <w:spacing w:val="-5"/>
          <w:kern w:val="36"/>
          <w:sz w:val="40"/>
          <w:szCs w:val="40"/>
        </w:rPr>
        <w:t>‘Stem cell' test could identify most aggressive breast cancers</w:t>
      </w:r>
    </w:p>
    <w:p w:rsidR="0098299A" w:rsidRPr="0098299A" w:rsidRDefault="0098299A" w:rsidP="0098299A">
      <w:pPr>
        <w:shd w:val="clear" w:color="auto" w:fill="FFFFFF"/>
        <w:spacing w:before="375" w:after="0" w:line="240" w:lineRule="auto"/>
        <w:outlineLvl w:val="0"/>
        <w:rPr>
          <w:rFonts w:ascii="Helvetica" w:hAnsi="Helvetica" w:cs="Helvetica"/>
          <w:caps/>
          <w:noProof/>
          <w:color w:val="2B2B2B"/>
          <w:sz w:val="21"/>
          <w:szCs w:val="21"/>
          <w:shd w:val="clear" w:color="auto" w:fill="FFFFFF"/>
        </w:rPr>
      </w:pPr>
      <w:r w:rsidRPr="0098299A">
        <w:rPr>
          <w:rFonts w:ascii="Helvetica" w:hAnsi="Helvetica" w:cs="Helvetica"/>
          <w:b/>
          <w:bCs/>
          <w:caps/>
          <w:noProof/>
          <w:color w:val="333333"/>
          <w:sz w:val="19"/>
          <w:szCs w:val="19"/>
          <w:shd w:val="clear" w:color="auto" w:fill="FFFFFF"/>
        </w:rPr>
        <w:t>PUBLIC RELEASE: </w:t>
      </w:r>
      <w:r w:rsidRPr="0098299A">
        <w:rPr>
          <w:noProof/>
        </w:rPr>
        <w:t xml:space="preserve">3-MAR-2015      </w:t>
      </w:r>
      <w:r w:rsidRPr="0098299A">
        <w:rPr>
          <w:rFonts w:ascii="Helvetica" w:hAnsi="Helvetica" w:cs="Helvetica"/>
          <w:caps/>
          <w:noProof/>
          <w:color w:val="2B2B2B"/>
          <w:sz w:val="21"/>
          <w:szCs w:val="21"/>
          <w:shd w:val="clear" w:color="auto" w:fill="FFFFFF"/>
        </w:rPr>
        <w:t>INSTITUTE OF CANCER RESEARCH</w:t>
      </w:r>
    </w:p>
    <w:p w:rsidR="0098299A" w:rsidRPr="0098299A" w:rsidRDefault="0098299A" w:rsidP="0098299A">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98299A">
        <w:rPr>
          <w:rFonts w:ascii="Helvetica" w:hAnsi="Helvetica" w:cs="Helvetica"/>
          <w:noProof/>
          <w:color w:val="333333"/>
          <w:sz w:val="21"/>
          <w:szCs w:val="21"/>
        </w:rPr>
        <w:t>Testing breast cancer cells for how closely they resemble stem cells could identify women with the most aggressive disease, a new study suggests.</w:t>
      </w:r>
    </w:p>
    <w:p w:rsidR="0098299A" w:rsidRPr="0098299A" w:rsidRDefault="0098299A" w:rsidP="0098299A">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98299A">
        <w:rPr>
          <w:rFonts w:ascii="Helvetica" w:hAnsi="Helvetica" w:cs="Helvetica"/>
          <w:noProof/>
          <w:color w:val="333333"/>
          <w:sz w:val="21"/>
          <w:szCs w:val="21"/>
        </w:rPr>
        <w:t>Researchers found that breast cancers with a similar pattern of gene activity to that of adult stem cells had a high chance of spreading to other parts of the body.</w:t>
      </w:r>
    </w:p>
    <w:p w:rsidR="0098299A" w:rsidRPr="0098299A" w:rsidRDefault="0098299A" w:rsidP="0098299A">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98299A">
        <w:rPr>
          <w:rFonts w:ascii="Helvetica" w:hAnsi="Helvetica" w:cs="Helvetica"/>
          <w:noProof/>
          <w:color w:val="333333"/>
          <w:sz w:val="21"/>
          <w:szCs w:val="21"/>
        </w:rPr>
        <w:t>Assessing a breast cancer's pattern of activity in these stem cell genes has the potential to identify women who might need intensive treatment to prevent their disease recurring or spreading, the researchers said.</w:t>
      </w:r>
    </w:p>
    <w:p w:rsidR="0098299A" w:rsidRPr="0098299A" w:rsidRDefault="0098299A" w:rsidP="0098299A">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98299A">
        <w:rPr>
          <w:rFonts w:ascii="Helvetica" w:hAnsi="Helvetica" w:cs="Helvetica"/>
          <w:noProof/>
          <w:color w:val="333333"/>
          <w:sz w:val="21"/>
          <w:szCs w:val="21"/>
        </w:rPr>
        <w:t>Adult stem cells are healthy cells within the body which have not specialised into any particular type, and so retain the ability to keep on dividing and replacing worn out cells in parts of the body such as the gut, skin or breast.</w:t>
      </w:r>
    </w:p>
    <w:p w:rsidR="0098299A" w:rsidRPr="0098299A" w:rsidRDefault="0098299A" w:rsidP="0098299A">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98299A">
        <w:rPr>
          <w:rFonts w:ascii="Helvetica" w:hAnsi="Helvetica" w:cs="Helvetica"/>
          <w:noProof/>
          <w:color w:val="333333"/>
          <w:sz w:val="21"/>
          <w:szCs w:val="21"/>
        </w:rPr>
        <w:t>A research team from The Institute of Cancer Research, London, King's College London and Cardiff University's European Cancer Stem Cell Research Institute identified a set of 323 genes whose activity was turned up to high levels in normal breast stem cells in mice.</w:t>
      </w:r>
    </w:p>
    <w:p w:rsidR="0098299A" w:rsidRPr="0098299A" w:rsidRDefault="0098299A" w:rsidP="0098299A">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98299A">
        <w:rPr>
          <w:rFonts w:ascii="Helvetica" w:hAnsi="Helvetica" w:cs="Helvetica"/>
          <w:noProof/>
          <w:color w:val="333333"/>
          <w:sz w:val="21"/>
          <w:szCs w:val="21"/>
        </w:rPr>
        <w:t>The study is published today (Wednesday) in the journal</w:t>
      </w:r>
      <w:r w:rsidRPr="0098299A">
        <w:rPr>
          <w:rStyle w:val="apple-converted-space"/>
          <w:rFonts w:ascii="Helvetica" w:hAnsi="Helvetica" w:cs="Helvetica"/>
          <w:noProof/>
          <w:color w:val="333333"/>
          <w:sz w:val="21"/>
          <w:szCs w:val="21"/>
        </w:rPr>
        <w:t> </w:t>
      </w:r>
      <w:r w:rsidRPr="0098299A">
        <w:rPr>
          <w:rFonts w:ascii="Helvetica" w:hAnsi="Helvetica" w:cs="Helvetica"/>
          <w:i/>
          <w:iCs/>
          <w:noProof/>
          <w:color w:val="333333"/>
          <w:sz w:val="21"/>
          <w:szCs w:val="21"/>
        </w:rPr>
        <w:t>Breast Cancer Research</w:t>
      </w:r>
      <w:r w:rsidRPr="0098299A">
        <w:rPr>
          <w:rFonts w:ascii="Helvetica" w:hAnsi="Helvetica" w:cs="Helvetica"/>
          <w:noProof/>
          <w:color w:val="333333"/>
          <w:sz w:val="21"/>
          <w:szCs w:val="21"/>
        </w:rPr>
        <w:t>, and was funded by a range of organisations including the Medical Research Council, The Institute of Cancer Research (ICR), Breakthrough Breast Cancer and Cancer Research UK.</w:t>
      </w:r>
    </w:p>
    <w:p w:rsidR="0098299A" w:rsidRPr="0098299A" w:rsidRDefault="0098299A" w:rsidP="0098299A">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98299A">
        <w:rPr>
          <w:rFonts w:ascii="Helvetica" w:hAnsi="Helvetica" w:cs="Helvetica"/>
          <w:noProof/>
          <w:color w:val="333333"/>
          <w:sz w:val="21"/>
          <w:szCs w:val="21"/>
        </w:rPr>
        <w:t>The scientists cross-referenced their panel of normal stem cell genes against the genetic profiles of tumours from 579 women with triple-negative breast cancer - a form of the disease which is particularly difficult to treat.</w:t>
      </w:r>
    </w:p>
    <w:p w:rsidR="0098299A" w:rsidRPr="0098299A" w:rsidRDefault="0098299A" w:rsidP="0098299A">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98299A">
        <w:rPr>
          <w:rFonts w:ascii="Helvetica" w:hAnsi="Helvetica" w:cs="Helvetica"/>
          <w:noProof/>
          <w:color w:val="333333"/>
          <w:sz w:val="21"/>
          <w:szCs w:val="21"/>
        </w:rPr>
        <w:t>They split the tumour samples into two categories based on their 'score' for the activity of the stem cell genes.</w:t>
      </w:r>
    </w:p>
    <w:p w:rsidR="0098299A" w:rsidRPr="0098299A" w:rsidRDefault="0098299A" w:rsidP="0098299A">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98299A">
        <w:rPr>
          <w:rFonts w:ascii="Helvetica" w:hAnsi="Helvetica" w:cs="Helvetica"/>
          <w:noProof/>
          <w:color w:val="333333"/>
          <w:sz w:val="21"/>
          <w:szCs w:val="21"/>
        </w:rPr>
        <w:t>Women with triple-negative tumours in the highest-scoring category were much less likely to stay free of breast cancer than those with the lowest-scoring tumours. Women with tumours from the higher-scoring group had around a 10 per cent chance of avoiding relapse after 10 years, while women from the low-scoring group had a chance of around 60 per cent of avoiding relapse.</w:t>
      </w:r>
    </w:p>
    <w:p w:rsidR="0098299A" w:rsidRPr="0098299A" w:rsidRDefault="0098299A" w:rsidP="0098299A">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98299A">
        <w:rPr>
          <w:rFonts w:ascii="Helvetica" w:hAnsi="Helvetica" w:cs="Helvetica"/>
          <w:noProof/>
          <w:color w:val="333333"/>
          <w:sz w:val="21"/>
          <w:szCs w:val="21"/>
        </w:rPr>
        <w:lastRenderedPageBreak/>
        <w:t>The results show that the cells of aggressive triple-negative breast cancers are particularly 'stem-cell-like', taking on properties of stem cells such as self-renewal to help them grow and spread. They also suggest that some of the 323 genes could be promising targets for potential cancer drugs.</w:t>
      </w:r>
    </w:p>
    <w:p w:rsidR="0098299A" w:rsidRPr="0098299A" w:rsidRDefault="0098299A" w:rsidP="0098299A">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98299A">
        <w:rPr>
          <w:rFonts w:ascii="Helvetica" w:hAnsi="Helvetica" w:cs="Helvetica"/>
          <w:noProof/>
          <w:color w:val="333333"/>
          <w:sz w:val="21"/>
          <w:szCs w:val="21"/>
        </w:rPr>
        <w:t>Study leader Dr Matthew Smalley, Deputy Director of the European Cancer Stem Cell Research Institute and Reader within Cardiff University's School of Biosciences, said: "Triple negative breast cancer accounts for around 15 per cent of breast cancers, but is more difficult to treat than other cancer types as it is not suitable for treatments such as anti-hormonal therapy. It's particularly important to understand the genetic factors that help it to spread around the body - and we were excited to find that a key factor seems to be the degree to which gene activity resembles that of stem cells.</w:t>
      </w:r>
    </w:p>
    <w:p w:rsidR="0098299A" w:rsidRPr="0098299A" w:rsidRDefault="0098299A" w:rsidP="0098299A">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98299A">
        <w:rPr>
          <w:rFonts w:ascii="Helvetica" w:hAnsi="Helvetica" w:cs="Helvetica"/>
          <w:noProof/>
          <w:color w:val="333333"/>
          <w:sz w:val="21"/>
          <w:szCs w:val="21"/>
        </w:rPr>
        <w:t>"Although our work is not yet ready for clinical use, our next step will be to explore which of these 323 genes are the most important drivers of the disease and to use these to develop a new genetic test."</w:t>
      </w:r>
    </w:p>
    <w:p w:rsidR="0098299A" w:rsidRPr="0098299A" w:rsidRDefault="0098299A" w:rsidP="0098299A">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98299A">
        <w:rPr>
          <w:rFonts w:ascii="Helvetica" w:hAnsi="Helvetica" w:cs="Helvetica"/>
          <w:noProof/>
          <w:color w:val="333333"/>
          <w:sz w:val="21"/>
          <w:szCs w:val="21"/>
        </w:rPr>
        <w:t>Study co-author Professor Clare Isacke, Professor of Molecular Cell Biology at The Institute of Cancer Research, London, said:</w:t>
      </w:r>
    </w:p>
    <w:p w:rsidR="0098299A" w:rsidRPr="0098299A" w:rsidRDefault="0098299A" w:rsidP="0098299A">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98299A">
        <w:rPr>
          <w:rFonts w:ascii="Helvetica" w:hAnsi="Helvetica" w:cs="Helvetica"/>
          <w:noProof/>
          <w:color w:val="333333"/>
          <w:sz w:val="21"/>
          <w:szCs w:val="21"/>
        </w:rPr>
        <w:t>"Cancer cells can behave very much like stem cells - but stem cells gone bad. They find a way to activate genes which are usually only turned up in normal stem cells, giving them characteristics - such as self-renewal and immortality - that make them more difficult to treat.</w:t>
      </w:r>
    </w:p>
    <w:p w:rsidR="0098299A" w:rsidRPr="0098299A" w:rsidRDefault="0098299A" w:rsidP="0098299A">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98299A">
        <w:rPr>
          <w:rFonts w:ascii="Helvetica" w:hAnsi="Helvetica" w:cs="Helvetica"/>
          <w:noProof/>
          <w:color w:val="333333"/>
          <w:sz w:val="21"/>
          <w:szCs w:val="21"/>
        </w:rPr>
        <w:t>"Our study could ultimately help lead to a genetic test assessing breast cancer cells for how closely they resemble stem cells. Picking out women with this type of aggressive disease could give us new ways of personalising treatment."</w:t>
      </w:r>
    </w:p>
    <w:p w:rsidR="0098299A" w:rsidRPr="0098299A" w:rsidRDefault="0098299A" w:rsidP="0098299A">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98299A">
        <w:rPr>
          <w:rFonts w:ascii="Helvetica" w:hAnsi="Helvetica" w:cs="Helvetica"/>
          <w:noProof/>
          <w:color w:val="333333"/>
          <w:sz w:val="21"/>
          <w:szCs w:val="21"/>
        </w:rPr>
        <w:t>Dr Matthew Lam, Senior Research Officer at Breakthrough Breast Cancer, said: "Women with triple negative breast cancer tend to have higher rates of recurrence than those with other types of breast cancer.</w:t>
      </w:r>
    </w:p>
    <w:p w:rsidR="0098299A" w:rsidRPr="0098299A" w:rsidRDefault="0098299A" w:rsidP="0098299A">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98299A">
        <w:rPr>
          <w:rFonts w:ascii="Helvetica" w:hAnsi="Helvetica" w:cs="Helvetica"/>
          <w:noProof/>
          <w:color w:val="333333"/>
          <w:sz w:val="21"/>
          <w:szCs w:val="21"/>
        </w:rPr>
        <w:t>"There is so much more to learn about this particularly aggressive form of the disease which is why this type of research is so important. If we can develop ways to predict who is most likely to relapse, more can be done to protect high-risk patients, such as closer monitoring or extended treatment, to help reduce the chance of their cancer coming back."</w:t>
      </w:r>
    </w:p>
    <w:p w:rsidR="0098299A" w:rsidRPr="0098299A" w:rsidRDefault="0098299A" w:rsidP="0098299A">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98299A">
        <w:rPr>
          <w:rFonts w:ascii="Helvetica" w:hAnsi="Helvetica" w:cs="Helvetica"/>
          <w:noProof/>
          <w:color w:val="333333"/>
          <w:sz w:val="21"/>
          <w:szCs w:val="21"/>
        </w:rPr>
        <w:t>Dr Nathan Richardson, Head of Molecular and Cellular Medicine at the Medical Research Council, said: "Triple negative breast cancers are a particularly challenging form of the disease to treat. Casting a light on to the genetic factors that are behind the recurrence and spread of cancer is crucial to understanding more about the biology of this aggressive disease.</w:t>
      </w:r>
    </w:p>
    <w:p w:rsidR="0098299A" w:rsidRPr="0098299A" w:rsidRDefault="0098299A" w:rsidP="0098299A">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98299A">
        <w:rPr>
          <w:rFonts w:ascii="Helvetica" w:hAnsi="Helvetica" w:cs="Helvetica"/>
          <w:noProof/>
          <w:color w:val="333333"/>
          <w:sz w:val="21"/>
          <w:szCs w:val="21"/>
        </w:rPr>
        <w:lastRenderedPageBreak/>
        <w:t>"This study could be hugely important to find ways to identify those patients who are at risk of the most aggressive forms of the disease, improving the way they are monitored and cared for. Crucially, this research could lead to new treatments with the potential to make a real difference for women with this type of breast cancer."</w:t>
      </w:r>
    </w:p>
    <w:p w:rsidR="0098299A" w:rsidRPr="0098299A" w:rsidRDefault="0098299A" w:rsidP="0098299A">
      <w:pPr>
        <w:shd w:val="clear" w:color="auto" w:fill="FFFFFF"/>
        <w:spacing w:before="375" w:after="0" w:line="240" w:lineRule="auto"/>
        <w:outlineLvl w:val="0"/>
        <w:rPr>
          <w:rFonts w:ascii="Helvetica" w:eastAsia="Times New Roman" w:hAnsi="Helvetica" w:cs="Helvetica"/>
          <w:noProof/>
          <w:color w:val="2B2B2B"/>
          <w:spacing w:val="-5"/>
          <w:kern w:val="36"/>
          <w:sz w:val="40"/>
          <w:szCs w:val="40"/>
        </w:rPr>
      </w:pPr>
    </w:p>
    <w:p w:rsidR="00190415" w:rsidRPr="0098299A" w:rsidRDefault="00190415">
      <w:pPr>
        <w:rPr>
          <w:noProof/>
        </w:rPr>
      </w:pPr>
      <w:permStart w:id="0" w:edGrp="everyone"/>
      <w:permEnd w:id="0"/>
    </w:p>
    <w:sectPr w:rsidR="00190415" w:rsidRPr="0098299A" w:rsidSect="006E50E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gUvTLSHicJeYtC9Vk3kst9f2vTM=" w:salt="6oQBYIluaC91TIFLFhVL1g=="/>
  <w:defaultTabStop w:val="720"/>
  <w:characterSpacingControl w:val="doNotCompress"/>
  <w:compat>
    <w:useFELayout/>
  </w:compat>
  <w:rsids>
    <w:rsidRoot w:val="0098299A"/>
    <w:rsid w:val="00190415"/>
    <w:rsid w:val="006E50E1"/>
    <w:rsid w:val="008F6E01"/>
    <w:rsid w:val="009829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E1"/>
  </w:style>
  <w:style w:type="paragraph" w:styleId="Heading1">
    <w:name w:val="heading 1"/>
    <w:basedOn w:val="Normal"/>
    <w:link w:val="Heading1Char"/>
    <w:uiPriority w:val="9"/>
    <w:qFormat/>
    <w:rsid w:val="009829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99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82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299A"/>
  </w:style>
</w:styles>
</file>

<file path=word/webSettings.xml><?xml version="1.0" encoding="utf-8"?>
<w:webSettings xmlns:r="http://schemas.openxmlformats.org/officeDocument/2006/relationships" xmlns:w="http://schemas.openxmlformats.org/wordprocessingml/2006/main">
  <w:divs>
    <w:div w:id="146822579">
      <w:bodyDiv w:val="1"/>
      <w:marLeft w:val="0"/>
      <w:marRight w:val="0"/>
      <w:marTop w:val="0"/>
      <w:marBottom w:val="0"/>
      <w:divBdr>
        <w:top w:val="none" w:sz="0" w:space="0" w:color="auto"/>
        <w:left w:val="none" w:sz="0" w:space="0" w:color="auto"/>
        <w:bottom w:val="none" w:sz="0" w:space="0" w:color="auto"/>
        <w:right w:val="none" w:sz="0" w:space="0" w:color="auto"/>
      </w:divBdr>
    </w:div>
    <w:div w:id="136632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764</Words>
  <Characters>4361</Characters>
  <Application>Microsoft Office Word</Application>
  <DocSecurity>8</DocSecurity>
  <Lines>36</Lines>
  <Paragraphs>10</Paragraphs>
  <ScaleCrop>false</ScaleCrop>
  <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2015-03-06T22:53:00Z</dcterms:created>
  <dcterms:modified xsi:type="dcterms:W3CDTF">2015-03-12T00:11:00Z</dcterms:modified>
</cp:coreProperties>
</file>